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before="0" w:line="240" w:lineRule="auto"/>
        <w:ind w:firstLine="0" w:left="0" w:right="0"/>
        <w:jc w:val="center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  <w:shd w:fill="FFD821" w:val="clear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  <w:shd w:fill="FFD821" w:val="clear"/>
        </w:rPr>
        <w:t>Консультация для педагогов</w:t>
      </w:r>
    </w:p>
    <w:p w14:paraId="02000000">
      <w:pPr>
        <w:spacing w:after="120" w:before="0" w:line="240" w:lineRule="auto"/>
        <w:ind w:firstLine="0" w:left="0" w:right="0"/>
        <w:jc w:val="center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  <w:shd w:fill="FFD821" w:val="clear"/>
        </w:rPr>
      </w:pPr>
    </w:p>
    <w:p w14:paraId="03000000">
      <w:pPr>
        <w:spacing w:after="120" w:before="0" w:line="240" w:lineRule="auto"/>
        <w:ind w:firstLine="0" w:left="0" w:right="0"/>
        <w:jc w:val="center"/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  <w:shd w:fill="FFD821" w:val="clear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u/>
          <w:shd w:fill="FFD821" w:val="clear"/>
        </w:rPr>
        <w:t>Серия игр для активной двигательной деятельности детей в условиях группы</w:t>
      </w:r>
    </w:p>
    <w:p w14:paraId="0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576AC"/>
          <w:spacing w:val="0"/>
          <w:sz w:val="28"/>
          <w:highlight w:val="white"/>
          <w:u/>
        </w:rPr>
        <w:drawing>
          <wp:inline>
            <wp:extent cx="1270000" cy="127000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270000" cy="1270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spacing w:after="0" w:before="0"/>
        <w:ind w:firstLine="0" w:left="0" w:right="0"/>
        <w:jc w:val="center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color="000000" w:val="single"/>
        </w:rPr>
        <w:t>Игры на размеченной площадке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  <w:u w:color="000000" w:val="single"/>
        </w:rPr>
        <w:t> </w:t>
      </w:r>
    </w:p>
    <w:p w14:paraId="06000000">
      <w:pPr>
        <w:spacing w:after="0" w:before="0"/>
        <w:ind w:firstLine="0" w:left="0" w:right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Цель: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развитие пространственного воображения и восприятия, крупной моторики, координации, формирование перекрестных движений, закрепление знаний цвета, формы.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Оборудование: размеченная площадка в группе.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</w:p>
    <w:p w14:paraId="07000000">
      <w:pPr>
        <w:spacing w:after="0" w:before="0"/>
        <w:ind w:firstLine="0" w:left="0" w:right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Игра «Классики»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Ход игры: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Дети по очереди прыгают по классикам: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 вариант – две ноги врозь, две ноги вместе;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 вариант - две ноги врозь, на одной ноге, две ноги врозь;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 вариант – ноги крестиком, ноги вместе, ноги крестиком.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</w:p>
    <w:p w14:paraId="08000000">
      <w:pPr>
        <w:spacing w:after="0" w:before="0"/>
        <w:ind w:firstLine="0" w:left="0" w:right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Игра «Гигантские шаги»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Ход игры: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Дети по очереди различными способами перешагивают в размеченные геометрические фигуры (прямые, боковые шаги, на передней поверхности стопы, на пятках, спиной вперед).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</w:p>
    <w:p w14:paraId="09000000">
      <w:pPr>
        <w:spacing w:after="0" w:before="0"/>
        <w:ind w:firstLine="0" w:left="0" w:right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Игра «Веселая дорожка»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Ход игры: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Выбирается водящий, который первым прыгает из одной фигуры в другую, дети повторяют за ним, стараясь не ошибиться.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</w:p>
    <w:p w14:paraId="0A000000">
      <w:pPr>
        <w:spacing w:after="0" w:before="0"/>
        <w:ind w:firstLine="0" w:left="0" w:right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Игры с тихим тренажером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Цель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: развитие пространственного воображения и восприятия, крупной моторики, координации, формирование перекрестных движений, понимания пространственных отношений (право - лево), укрепление мышц плечевого пояса и рук, мышц спины, ног, свода стопы.</w:t>
      </w:r>
    </w:p>
    <w:p w14:paraId="0B000000">
      <w:pPr>
        <w:spacing w:after="0" w:before="0"/>
        <w:ind w:firstLine="0" w:left="0" w:right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Оборудование: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«Тихий тренажер» - наклеенные на стене силуэты детских ладошек в различных вариациях от пола и до 1,5, силуэты ножек от пола и до 70 см, вверху, выше силуэтов ладошек – изображение ягод, мягкий коврик.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</w:p>
    <w:p w14:paraId="0C000000">
      <w:pPr>
        <w:spacing w:after="0" w:before="0"/>
        <w:ind w:firstLine="0" w:left="0" w:right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Игра «Достань ягодку»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Ход игры: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 команде пара детей поднимается по ладошкам от пола до ягодки. От стены можно оторвать только одну руку. Руки ставятся на силуэты, соблюдая «право – лево». Побеждает тот, кто первым сорвал ягодку.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 </w:t>
      </w:r>
    </w:p>
    <w:p w14:paraId="0D000000">
      <w:pPr>
        <w:spacing w:after="0" w:before="0"/>
        <w:ind w:firstLine="0" w:left="0" w:right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Игра «Пройди по стенке»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Ход игры: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Дети по очереди ложатся на пол и стараются «пройти» по дорожке на стене. Начинают от пола, постепенно поднимая ноги все  выше, переходя в положение «Березка».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</w:p>
    <w:p w14:paraId="0E000000">
      <w:pPr>
        <w:spacing w:after="0" w:before="0"/>
        <w:ind w:firstLine="0" w:left="0" w:right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Игра «Путаница»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Ход игры: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Дети проходят ладошками по силуэтам снизу доверху, руки можно ставить только на парные силуэты (право - лево), при этом кисти рук приходится поворачивать в разные стороны.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 вариант – ребенок играет один и просто «ходит» руками по стенке;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 вариант – дети играют в паре «Кто быстрее доберется до условной метки?» При этом руки могут перекрещиваться, дети меняются местами, но не отрывать рук от стены;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 вариант – один ребенок ведущий, он дает команды другому ребенку куда идти (например, правая – красная, левая – зеленая и т. д.)</w:t>
      </w:r>
    </w:p>
    <w:p w14:paraId="0F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gi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2022-11-02T06:12:31Z</dcterms:modified>
</cp:coreProperties>
</file>