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DB" w:rsidRDefault="00B703AF">
      <w:pPr>
        <w:tabs>
          <w:tab w:val="left" w:pos="284"/>
          <w:tab w:val="left" w:pos="5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940425" cy="8475315"/>
            <wp:effectExtent l="0" t="0" r="0" b="0"/>
            <wp:docPr id="1" name="Рисунок 1" descr="C:\Users\Звездочка\Desktop\САЙТ\сайт\положения\CCI1910201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ездочка\Desktop\САЙТ\сайт\положения\CCI19102017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DB" w:rsidRDefault="00F95ADB">
      <w:pPr>
        <w:tabs>
          <w:tab w:val="left" w:pos="284"/>
          <w:tab w:val="left" w:pos="5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703AF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lastRenderedPageBreak/>
        <w:t>Социальная адаптация, становление способностей к сотрудничеству с взрослыми и детьми в игре и другой совместной деятельности.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Ок</w:t>
      </w:r>
      <w:r>
        <w:rPr>
          <w:rFonts w:ascii="Times New Roman" w:eastAsia="Times New Roman" w:hAnsi="Times New Roman" w:cs="Times New Roman"/>
          <w:sz w:val="26"/>
        </w:rPr>
        <w:t>азание психологической помощи родителям.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Интеграция детей-инвалидов в обществе нормально-развивающихся детей.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Обеспечение условий для становления у нормально развивающихся детей общечеловеческих ценностей, формирование у них нравственных установок, доброже</w:t>
      </w:r>
      <w:r>
        <w:rPr>
          <w:rFonts w:ascii="Times New Roman" w:eastAsia="Times New Roman" w:hAnsi="Times New Roman" w:cs="Times New Roman"/>
          <w:sz w:val="26"/>
        </w:rPr>
        <w:t>лательного отношения к детям-инвалидам, готовности прийти им на помощь.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Основные направления работы с детьми-инвалидами. 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методических и организационных основ реабилитации детей-инвалидов.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Адаптация детей-инвалидов в образовательной среде, в социу</w:t>
      </w:r>
      <w:r>
        <w:rPr>
          <w:rFonts w:ascii="Times New Roman" w:eastAsia="Times New Roman" w:hAnsi="Times New Roman" w:cs="Times New Roman"/>
          <w:sz w:val="26"/>
        </w:rPr>
        <w:t>ме посредством специально организованного комплекса мероприятий.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Оказание помощи семьям, имеющим детей-инвалидов, в создании условий для преодоления, замещения (компенсации) ограничений жизнедеятельности.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1146" w:hanging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Поддержка и развитие творческого, художественного и</w:t>
      </w:r>
      <w:r>
        <w:rPr>
          <w:rFonts w:ascii="Times New Roman" w:eastAsia="Times New Roman" w:hAnsi="Times New Roman" w:cs="Times New Roman"/>
          <w:sz w:val="26"/>
        </w:rPr>
        <w:t xml:space="preserve"> интеллектуального потенциала детей-инвалидов.</w:t>
      </w:r>
    </w:p>
    <w:p w:rsidR="00F95ADB" w:rsidRDefault="00B703AF">
      <w:pPr>
        <w:numPr>
          <w:ilvl w:val="0"/>
          <w:numId w:val="1"/>
        </w:numPr>
        <w:spacing w:before="34" w:after="0" w:line="322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Взаимодействие с государственными органами, учреждениями и общественными организациями  в разработке программ, планов и т.д.</w:t>
      </w:r>
    </w:p>
    <w:p w:rsidR="00F95ADB" w:rsidRDefault="00F95ADB">
      <w:pPr>
        <w:spacing w:before="34" w:after="0" w:line="322" w:lineRule="auto"/>
        <w:ind w:left="426"/>
        <w:jc w:val="both"/>
        <w:rPr>
          <w:rFonts w:ascii="Times New Roman" w:eastAsia="Times New Roman" w:hAnsi="Times New Roman" w:cs="Times New Roman"/>
          <w:sz w:val="26"/>
        </w:rPr>
      </w:pPr>
    </w:p>
    <w:p w:rsidR="00F95ADB" w:rsidRDefault="00B703AF">
      <w:pPr>
        <w:spacing w:before="34" w:after="0" w:line="322" w:lineRule="auto"/>
        <w:ind w:left="426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4. Организация деятельности с детьми-инвалидами. </w:t>
      </w:r>
    </w:p>
    <w:p w:rsidR="00F95ADB" w:rsidRDefault="00B703AF">
      <w:pPr>
        <w:spacing w:before="34" w:after="0" w:line="322" w:lineRule="auto"/>
        <w:ind w:left="993" w:hanging="633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4.1. Воспитание и обучение детей-</w:t>
      </w:r>
      <w:r>
        <w:rPr>
          <w:rFonts w:ascii="Times New Roman" w:eastAsia="Times New Roman" w:hAnsi="Times New Roman" w:cs="Times New Roman"/>
          <w:sz w:val="26"/>
        </w:rPr>
        <w:t>инвалидов, осуществляется на основании индивидуальной программы сопровождения и плана взаимодействия специалистов в соответствии с возрастными и индивидуальными особенностями ребенка.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6"/>
        </w:rPr>
        <w:t>Индивидуальная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программа сопровождения ребенка-инвалида согласовывается                с родителями (законными представителями).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4.3. Результаты работы с детьми-инвалидами представляются  педагогами на психолого-педагогическом консилиуме МБДОУ . 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4.5.   Пл</w:t>
      </w:r>
      <w:r>
        <w:rPr>
          <w:rFonts w:ascii="Times New Roman" w:eastAsia="Times New Roman" w:hAnsi="Times New Roman" w:cs="Times New Roman"/>
          <w:sz w:val="26"/>
        </w:rPr>
        <w:t>ата за содержание детей-инвалидов не взимается.</w:t>
      </w:r>
    </w:p>
    <w:p w:rsidR="00F95ADB" w:rsidRDefault="00F95ADB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:rsidR="00F95ADB" w:rsidRDefault="00B703AF">
      <w:pPr>
        <w:numPr>
          <w:ilvl w:val="0"/>
          <w:numId w:val="2"/>
        </w:numPr>
        <w:tabs>
          <w:tab w:val="left" w:pos="720"/>
        </w:tabs>
        <w:spacing w:before="34" w:after="0" w:line="322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Участники воспитательно-образовательного процесса</w:t>
      </w:r>
    </w:p>
    <w:p w:rsidR="00F95ADB" w:rsidRDefault="00B703AF">
      <w:pPr>
        <w:numPr>
          <w:ilvl w:val="0"/>
          <w:numId w:val="2"/>
        </w:numPr>
        <w:tabs>
          <w:tab w:val="left" w:pos="1110"/>
        </w:tabs>
        <w:spacing w:before="34" w:after="0" w:line="322" w:lineRule="auto"/>
        <w:ind w:left="1110" w:hanging="75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Участниками воспитательно-образовательного процесса являются воспитанники, педагогические и медицинские работники, младшие воспитатели, родители (законные пр</w:t>
      </w:r>
      <w:r>
        <w:rPr>
          <w:rFonts w:ascii="Times New Roman" w:eastAsia="Times New Roman" w:hAnsi="Times New Roman" w:cs="Times New Roman"/>
          <w:sz w:val="26"/>
        </w:rPr>
        <w:t>едставители).</w:t>
      </w:r>
    </w:p>
    <w:p w:rsidR="00F95ADB" w:rsidRDefault="00B703AF">
      <w:pPr>
        <w:numPr>
          <w:ilvl w:val="0"/>
          <w:numId w:val="2"/>
        </w:numPr>
        <w:tabs>
          <w:tab w:val="left" w:pos="1110"/>
        </w:tabs>
        <w:spacing w:before="34" w:after="0" w:line="322" w:lineRule="auto"/>
        <w:ind w:left="1110" w:hanging="75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Психологическое обеспечение воспитательно-образовательного процесса осуществляет штатный педагог-психолог.</w:t>
      </w:r>
    </w:p>
    <w:p w:rsidR="00F95ADB" w:rsidRDefault="00B703AF">
      <w:pPr>
        <w:numPr>
          <w:ilvl w:val="0"/>
          <w:numId w:val="2"/>
        </w:numPr>
        <w:tabs>
          <w:tab w:val="left" w:pos="1110"/>
        </w:tabs>
        <w:spacing w:before="34" w:after="0" w:line="322" w:lineRule="auto"/>
        <w:ind w:left="1110" w:hanging="75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Медицинское сопровождение детей-инвалидов осуществляет старшая медицинская сестра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6"/>
        </w:rPr>
        <w:t>от ЦРБ) в соответствии с требованиями нормативно-ме</w:t>
      </w:r>
      <w:r>
        <w:rPr>
          <w:rFonts w:ascii="Times New Roman" w:eastAsia="Times New Roman" w:hAnsi="Times New Roman" w:cs="Times New Roman"/>
          <w:sz w:val="26"/>
        </w:rPr>
        <w:t>тодических документов органов здравоохранения и образования.</w:t>
      </w:r>
    </w:p>
    <w:p w:rsidR="00F95ADB" w:rsidRDefault="00F95ADB">
      <w:pPr>
        <w:spacing w:before="34" w:after="0" w:line="322" w:lineRule="auto"/>
        <w:ind w:firstLine="686"/>
        <w:jc w:val="both"/>
        <w:rPr>
          <w:rFonts w:ascii="Times New Roman" w:eastAsia="Times New Roman" w:hAnsi="Times New Roman" w:cs="Times New Roman"/>
          <w:sz w:val="26"/>
        </w:rPr>
      </w:pPr>
    </w:p>
    <w:p w:rsidR="00F95ADB" w:rsidRDefault="00B703AF">
      <w:pPr>
        <w:numPr>
          <w:ilvl w:val="0"/>
          <w:numId w:val="3"/>
        </w:numPr>
        <w:tabs>
          <w:tab w:val="left" w:pos="1110"/>
        </w:tabs>
        <w:spacing w:before="34" w:after="0" w:line="322" w:lineRule="auto"/>
        <w:ind w:left="1110" w:hanging="75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Медицинский персонал оказывает помощь педагогам в организации обучения, дифференцированного подхода к воспитанникам в воспитательно-образовательном процессе с учетом особенностей заболевания, сл</w:t>
      </w:r>
      <w:r>
        <w:rPr>
          <w:rFonts w:ascii="Times New Roman" w:eastAsia="Times New Roman" w:hAnsi="Times New Roman" w:cs="Times New Roman"/>
          <w:sz w:val="26"/>
        </w:rPr>
        <w:t>едит за выполнением педагогами медицинских рекомендаций.</w:t>
      </w:r>
    </w:p>
    <w:p w:rsidR="00F95ADB" w:rsidRDefault="00B703AF">
      <w:pPr>
        <w:numPr>
          <w:ilvl w:val="0"/>
          <w:numId w:val="3"/>
        </w:numPr>
        <w:tabs>
          <w:tab w:val="left" w:pos="1110"/>
        </w:tabs>
        <w:spacing w:before="34" w:after="0" w:line="322" w:lineRule="auto"/>
        <w:ind w:left="1110" w:hanging="75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Куратором работы с детьми-инвалидами является воспитатель назначенный приказом заведующего.</w:t>
      </w:r>
    </w:p>
    <w:p w:rsidR="00F95ADB" w:rsidRDefault="00B703AF">
      <w:pPr>
        <w:numPr>
          <w:ilvl w:val="0"/>
          <w:numId w:val="3"/>
        </w:numPr>
        <w:tabs>
          <w:tab w:val="left" w:pos="1110"/>
        </w:tabs>
        <w:spacing w:before="34" w:after="0" w:line="322" w:lineRule="auto"/>
        <w:ind w:left="1110" w:hanging="75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Контроль за работой с детьми-инвалидами осуществляет заведующий МБДОУ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.</w:t>
      </w:r>
      <w:proofErr w:type="gramEnd"/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5.7.    Сумма ежемесячных доплат за</w:t>
      </w:r>
      <w:r>
        <w:rPr>
          <w:rFonts w:ascii="Times New Roman" w:eastAsia="Times New Roman" w:hAnsi="Times New Roman" w:cs="Times New Roman"/>
          <w:sz w:val="26"/>
        </w:rPr>
        <w:t xml:space="preserve"> работу с детьми-инвалидами распределяется в зависимости: 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от количества смен, отработанных воспитателями, младшими воспитателями и другими специалистами в группах, за которыми закреплены дети-инвалиды;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от количества и эффективности разработанных докум</w:t>
      </w:r>
      <w:r>
        <w:rPr>
          <w:rFonts w:ascii="Times New Roman" w:eastAsia="Times New Roman" w:hAnsi="Times New Roman" w:cs="Times New Roman"/>
          <w:sz w:val="26"/>
        </w:rPr>
        <w:t>ентов, регламентирующих коррекционно-педагогическую работу с детьми-инвалидами.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воспитатели до 50% от должностного оклада,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инструктор по ФК, учитель-логопед, педагог-психолог, музыкальные руководители до 30% от должностного оклада.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5.8. </w:t>
      </w:r>
      <w:r>
        <w:rPr>
          <w:rFonts w:ascii="Times New Roman" w:eastAsia="Times New Roman" w:hAnsi="Times New Roman" w:cs="Times New Roman"/>
          <w:sz w:val="26"/>
        </w:rPr>
        <w:t>Доплаты за работу с детьми-инвалидами устанавливаются в процентном соотношении от должностного оклада, в зависимости от отработанного времени с ребенком-инвалидом.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5.9. Норма времени с ребенком-инвалидом для воспитателей, определяется нормативной продолжит</w:t>
      </w:r>
      <w:r>
        <w:rPr>
          <w:rFonts w:ascii="Times New Roman" w:eastAsia="Times New Roman" w:hAnsi="Times New Roman" w:cs="Times New Roman"/>
          <w:sz w:val="26"/>
        </w:rPr>
        <w:t>ельностью рабочего времени, установленной для данной категории работников.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5.10. </w:t>
      </w:r>
      <w:r>
        <w:rPr>
          <w:rFonts w:ascii="Times New Roman" w:eastAsia="Times New Roman" w:hAnsi="Times New Roman" w:cs="Times New Roman"/>
          <w:sz w:val="26"/>
        </w:rPr>
        <w:t>Для узких специалистов в соответствии с количеством и длительностью занятий ребенка-инвалида (как индивидуальных, так и фронтальных) со специалистом, предусмотренных расписанием занятий.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5.11. Ежемесячное начисление суммы доплат осуществляется на основании</w:t>
      </w:r>
      <w:r>
        <w:rPr>
          <w:rFonts w:ascii="Times New Roman" w:eastAsia="Times New Roman" w:hAnsi="Times New Roman" w:cs="Times New Roman"/>
          <w:sz w:val="26"/>
        </w:rPr>
        <w:t xml:space="preserve"> приказа заведующего МБДОУ  о назначении размера доплат и табеля учета рабочего времени.</w:t>
      </w:r>
    </w:p>
    <w:p w:rsidR="00F95ADB" w:rsidRDefault="00F95ADB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</w:p>
    <w:p w:rsidR="00F95ADB" w:rsidRDefault="00B703AF">
      <w:pPr>
        <w:numPr>
          <w:ilvl w:val="0"/>
          <w:numId w:val="4"/>
        </w:numPr>
        <w:tabs>
          <w:tab w:val="left" w:pos="720"/>
        </w:tabs>
        <w:spacing w:before="34" w:after="0" w:line="322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Определение источника финансирования и расчет доплат.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6.1. Финансовое обеспечение государственных полномочий осуществляется за счет предоставления местному бюджету су</w:t>
      </w:r>
      <w:r>
        <w:rPr>
          <w:rFonts w:ascii="Times New Roman" w:eastAsia="Times New Roman" w:hAnsi="Times New Roman" w:cs="Times New Roman"/>
          <w:sz w:val="26"/>
        </w:rPr>
        <w:t>бвенции из регионального фонда компенсаций, образованного в составе областного бюджета.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6.2. Субвенции перечисляются в местный бюджет на счета органов Федерального казначейства, открытые для кассового обслуживания и исполнения соответствующих местных бюдже</w:t>
      </w:r>
      <w:r>
        <w:rPr>
          <w:rFonts w:ascii="Times New Roman" w:eastAsia="Times New Roman" w:hAnsi="Times New Roman" w:cs="Times New Roman"/>
          <w:sz w:val="26"/>
        </w:rPr>
        <w:t>тов.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6.3. Средства на обеспечение доплат сотрудникам, работающим с детьми-инвалидами в МБДОУ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являются расходными обязательствами Учредителя 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6.4. Сумма субвенции, выделяемая для выплаты доплат персоналу, работающему с детьми-инвалидами, определяется нор</w:t>
      </w:r>
      <w:r>
        <w:rPr>
          <w:rFonts w:ascii="Times New Roman" w:eastAsia="Times New Roman" w:hAnsi="Times New Roman" w:cs="Times New Roman"/>
          <w:sz w:val="26"/>
        </w:rPr>
        <w:t>мативом стоимости воспитания и обучения одного ребенка-инвалида.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6.5. Сумма, приходящаяся на одного ребенка-инвалида в месяц, рассчитывается исходя из норматива стоимости воспитания и обучения одного ребенка-инвалида. Данный 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6.8. </w:t>
      </w:r>
      <w:proofErr w:type="gramStart"/>
      <w:r>
        <w:rPr>
          <w:rFonts w:ascii="Times New Roman" w:eastAsia="Times New Roman" w:hAnsi="Times New Roman" w:cs="Times New Roman"/>
          <w:sz w:val="26"/>
        </w:rPr>
        <w:t xml:space="preserve">При начислении доплат за </w:t>
      </w:r>
      <w:r>
        <w:rPr>
          <w:rFonts w:ascii="Times New Roman" w:eastAsia="Times New Roman" w:hAnsi="Times New Roman" w:cs="Times New Roman"/>
          <w:sz w:val="26"/>
        </w:rPr>
        <w:t>работу с детьми-инвалидами в процентном отношении к должностному окладу</w:t>
      </w:r>
      <w:proofErr w:type="gramEnd"/>
      <w:r>
        <w:rPr>
          <w:rFonts w:ascii="Times New Roman" w:eastAsia="Times New Roman" w:hAnsi="Times New Roman" w:cs="Times New Roman"/>
          <w:sz w:val="26"/>
        </w:rPr>
        <w:t>, к ним  применяются: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районный коэффициент.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6.9.   Сумма доплат в лицевом счете работника указывается отдельной строкой.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6.10. Суммы доплат за работу с детьми-инвалидами, полученные р</w:t>
      </w:r>
      <w:r>
        <w:rPr>
          <w:rFonts w:ascii="Times New Roman" w:eastAsia="Times New Roman" w:hAnsi="Times New Roman" w:cs="Times New Roman"/>
          <w:sz w:val="26"/>
        </w:rPr>
        <w:t>аботником учитываются при определении среднего дневного заработка для оплаты отпуска в соответствии со статьей 139 Трудового кодекса Российской Федерации.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6.11. В период нахождения работника в очередном и (или) учебном отпуске, по уходу за больным ребенком</w:t>
      </w:r>
      <w:r>
        <w:rPr>
          <w:rFonts w:ascii="Times New Roman" w:eastAsia="Times New Roman" w:hAnsi="Times New Roman" w:cs="Times New Roman"/>
          <w:sz w:val="26"/>
        </w:rPr>
        <w:t>, при отсутствии работника в связи с болезнью, доплаты начисляются в соответствии с ежегодно принимаемым Правительством РФ  порядком «Об особенностях порядка  исчисления средней заработной платы».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6.12. При начислении экономии на конец финансового года – с</w:t>
      </w:r>
      <w:r>
        <w:rPr>
          <w:rFonts w:ascii="Times New Roman" w:eastAsia="Times New Roman" w:hAnsi="Times New Roman" w:cs="Times New Roman"/>
          <w:sz w:val="26"/>
        </w:rPr>
        <w:t>умма экономии распределяется поровну между основным персоналом группы (групп), которую в данный момент посещает ребенок-инвалид.</w:t>
      </w:r>
    </w:p>
    <w:p w:rsidR="00F95ADB" w:rsidRDefault="00B703AF">
      <w:pPr>
        <w:spacing w:before="34" w:after="0" w:line="322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>Распределение производится путем деления суммы экономии на количество единиц основного персонала группы (групп) и выплачивается</w:t>
      </w:r>
      <w:r>
        <w:rPr>
          <w:rFonts w:ascii="Times New Roman" w:eastAsia="Times New Roman" w:hAnsi="Times New Roman" w:cs="Times New Roman"/>
          <w:sz w:val="26"/>
        </w:rPr>
        <w:t xml:space="preserve"> в процентном отношении от должностного оклада.</w:t>
      </w:r>
    </w:p>
    <w:p w:rsidR="00F95ADB" w:rsidRDefault="00F95A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95ADB" w:rsidRDefault="00F95A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9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60B"/>
    <w:multiLevelType w:val="multilevel"/>
    <w:tmpl w:val="B79A4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D13F5"/>
    <w:multiLevelType w:val="multilevel"/>
    <w:tmpl w:val="9EB61C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33C54"/>
    <w:multiLevelType w:val="multilevel"/>
    <w:tmpl w:val="28F21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BD63F7"/>
    <w:multiLevelType w:val="multilevel"/>
    <w:tmpl w:val="90EC4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5ADB"/>
    <w:rsid w:val="00B703AF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Звездочка</cp:lastModifiedBy>
  <cp:revision>3</cp:revision>
  <dcterms:created xsi:type="dcterms:W3CDTF">2017-10-19T07:19:00Z</dcterms:created>
  <dcterms:modified xsi:type="dcterms:W3CDTF">2017-10-19T07:20:00Z</dcterms:modified>
</cp:coreProperties>
</file>